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FD" w:rsidRDefault="005207FD" w:rsidP="005207FD">
      <w:pPr>
        <w:jc w:val="center"/>
        <w:rPr>
          <w:rFonts w:ascii="Garamond" w:hAnsi="Garamond"/>
          <w:sz w:val="72"/>
          <w:szCs w:val="26"/>
        </w:rPr>
      </w:pPr>
      <w:r w:rsidRPr="0036570E">
        <w:rPr>
          <w:rFonts w:ascii="Garamond" w:hAnsi="Garamond"/>
          <w:sz w:val="72"/>
          <w:szCs w:val="26"/>
        </w:rPr>
        <w:t>Ein Todesfall</w:t>
      </w: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  <w:r>
        <w:rPr>
          <w:rFonts w:ascii="Garamond" w:hAnsi="Garamond"/>
          <w:sz w:val="36"/>
          <w:szCs w:val="26"/>
        </w:rPr>
        <w:t>Was ist zu tun?</w:t>
      </w: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  <w:r>
        <w:rPr>
          <w:rFonts w:ascii="Garamond" w:hAnsi="Garamond"/>
          <w:sz w:val="36"/>
          <w:szCs w:val="26"/>
        </w:rPr>
        <w:t>Wer braucht was?</w:t>
      </w: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  <w:r w:rsidRPr="00CD543C">
        <w:rPr>
          <w:rFonts w:ascii="Garamond" w:hAnsi="Garamond"/>
          <w:noProof/>
          <w:sz w:val="36"/>
          <w:szCs w:val="26"/>
          <w:lang w:eastAsia="de-DE"/>
        </w:rPr>
        <w:drawing>
          <wp:anchor distT="0" distB="0" distL="114300" distR="114300" simplePos="0" relativeHeight="251660288" behindDoc="0" locked="0" layoutInCell="1" allowOverlap="1" wp14:anchorId="5131E134" wp14:editId="0199681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114800" cy="5547995"/>
            <wp:effectExtent l="0" t="0" r="0" b="0"/>
            <wp:wrapSquare wrapText="bothSides"/>
            <wp:docPr id="1" name="Grafik 1" descr="C:\Users\Heiko\Desktop\Musical Davids Weg\Bild Mary Ewigkei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iko\Desktop\Musical Davids Weg\Bild Mary Ewigkei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1" t="5664" r="17593" b="26150"/>
                    <a:stretch/>
                  </pic:blipFill>
                  <pic:spPr bwMode="auto">
                    <a:xfrm rot="10800000">
                      <a:off x="0" y="0"/>
                      <a:ext cx="4114800" cy="554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Default="005207FD" w:rsidP="005207FD">
      <w:pPr>
        <w:jc w:val="center"/>
        <w:rPr>
          <w:rFonts w:ascii="Garamond" w:hAnsi="Garamond"/>
          <w:sz w:val="36"/>
          <w:szCs w:val="26"/>
        </w:rPr>
      </w:pPr>
    </w:p>
    <w:p w:rsidR="005207FD" w:rsidRPr="0036570E" w:rsidRDefault="005207FD" w:rsidP="005207FD">
      <w:pPr>
        <w:jc w:val="center"/>
        <w:rPr>
          <w:rFonts w:ascii="Garamond" w:hAnsi="Garamond"/>
          <w:sz w:val="36"/>
          <w:szCs w:val="26"/>
        </w:rPr>
      </w:pPr>
      <w:r>
        <w:rPr>
          <w:rFonts w:ascii="Garamond" w:hAnsi="Garamond"/>
          <w:sz w:val="36"/>
          <w:szCs w:val="26"/>
        </w:rPr>
        <w:t>Wichtige Informationen, die im Umfeld des Todes Hilfe und Orientierung geben sollen</w:t>
      </w: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A373AD" w:rsidRDefault="00A54016" w:rsidP="00A54016">
      <w:pPr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b/>
          <w:sz w:val="26"/>
          <w:szCs w:val="26"/>
          <w:u w:val="single"/>
        </w:rPr>
        <w:lastRenderedPageBreak/>
        <w:t>1. Wenn Ihr Angehöriger im Sterben</w:t>
      </w:r>
      <w:r w:rsidRPr="00387F5F">
        <w:rPr>
          <w:rFonts w:ascii="Garamond" w:hAnsi="Garamond"/>
          <w:sz w:val="26"/>
          <w:szCs w:val="26"/>
          <w:u w:val="single"/>
        </w:rPr>
        <w:t xml:space="preserve"> </w:t>
      </w:r>
      <w:r w:rsidRPr="00387F5F">
        <w:rPr>
          <w:rFonts w:ascii="Garamond" w:hAnsi="Garamond"/>
          <w:b/>
          <w:sz w:val="26"/>
          <w:szCs w:val="26"/>
          <w:u w:val="single"/>
        </w:rPr>
        <w:t>liegt</w:t>
      </w:r>
      <w:r>
        <w:rPr>
          <w:rFonts w:ascii="Garamond" w:hAnsi="Garamond"/>
          <w:sz w:val="26"/>
          <w:szCs w:val="26"/>
        </w:rPr>
        <w:t xml:space="preserve"> und geistlichen Beistand (z.B. Besuch, Beichte, Abendmahl) wünscht, wenden Sie sich an das evangelische </w:t>
      </w:r>
      <w:r w:rsidR="00940422">
        <w:rPr>
          <w:rFonts w:ascii="Garamond" w:hAnsi="Garamond"/>
          <w:sz w:val="26"/>
          <w:szCs w:val="26"/>
        </w:rPr>
        <w:t>Pfarramt bzw. Ihren Ortspfarrer.</w:t>
      </w:r>
    </w:p>
    <w:p w:rsidR="00A54016" w:rsidRDefault="00A54016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</w:t>
      </w:r>
      <w:r w:rsidR="00940422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Pfarr</w:t>
      </w:r>
      <w:r w:rsidR="005C7F81">
        <w:rPr>
          <w:rFonts w:ascii="Garamond" w:hAnsi="Garamond"/>
          <w:sz w:val="26"/>
          <w:szCs w:val="26"/>
        </w:rPr>
        <w:t>amt</w:t>
      </w:r>
      <w:r w:rsidR="00940422">
        <w:rPr>
          <w:rFonts w:ascii="Garamond" w:hAnsi="Garamond"/>
          <w:sz w:val="26"/>
          <w:szCs w:val="26"/>
        </w:rPr>
        <w:t xml:space="preserve"> Deiningen</w:t>
      </w:r>
      <w:r>
        <w:rPr>
          <w:rFonts w:ascii="Garamond" w:hAnsi="Garamond"/>
          <w:sz w:val="26"/>
          <w:szCs w:val="26"/>
        </w:rPr>
        <w:t>:</w:t>
      </w:r>
      <w:r>
        <w:rPr>
          <w:rFonts w:ascii="Garamond" w:hAnsi="Garamond"/>
          <w:sz w:val="26"/>
          <w:szCs w:val="26"/>
        </w:rPr>
        <w:tab/>
      </w:r>
      <w:r w:rsidR="00940422">
        <w:rPr>
          <w:rFonts w:ascii="Garamond" w:hAnsi="Garamond"/>
          <w:sz w:val="26"/>
          <w:szCs w:val="26"/>
        </w:rPr>
        <w:t xml:space="preserve">       </w:t>
      </w:r>
      <w:r>
        <w:rPr>
          <w:rFonts w:ascii="Garamond" w:hAnsi="Garamond"/>
          <w:sz w:val="26"/>
          <w:szCs w:val="26"/>
        </w:rPr>
        <w:t>09081</w:t>
      </w:r>
      <w:r w:rsidR="00940422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4501</w:t>
      </w:r>
    </w:p>
    <w:p w:rsidR="00A54016" w:rsidRDefault="00A54016" w:rsidP="00A54016">
      <w:pPr>
        <w:rPr>
          <w:rFonts w:ascii="Garamond" w:hAnsi="Garamond"/>
          <w:sz w:val="26"/>
          <w:szCs w:val="26"/>
        </w:rPr>
      </w:pPr>
      <w:r w:rsidRPr="00473997">
        <w:rPr>
          <w:rFonts w:ascii="Garamond" w:hAnsi="Garamond"/>
          <w:b/>
          <w:sz w:val="26"/>
          <w:szCs w:val="26"/>
        </w:rPr>
        <w:t>Wenn Ihr Angehöriger bereits verstorben ist</w:t>
      </w:r>
      <w:r>
        <w:rPr>
          <w:rFonts w:ascii="Garamond" w:hAnsi="Garamond"/>
          <w:sz w:val="26"/>
          <w:szCs w:val="26"/>
        </w:rPr>
        <w:t>, besteht die Möglichkeit einer Aussegnung vor Ort.</w:t>
      </w:r>
    </w:p>
    <w:p w:rsidR="00473997" w:rsidRDefault="00A54016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Nehmen Sie sich Zeit für einen guten Abschied.</w:t>
      </w: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A54016" w:rsidRDefault="00A54016" w:rsidP="00A54016">
      <w:pPr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b/>
          <w:sz w:val="26"/>
          <w:szCs w:val="26"/>
          <w:u w:val="single"/>
        </w:rPr>
        <w:t>2. Rufen Sie einen Arzt</w:t>
      </w:r>
      <w:r>
        <w:rPr>
          <w:rFonts w:ascii="Garamond" w:hAnsi="Garamond"/>
          <w:sz w:val="26"/>
          <w:szCs w:val="26"/>
        </w:rPr>
        <w:t>, der den Tod feststellt und den Totenschein ausstellt. Bevor der Totenschein nicht ausgefüllt ist, darf der Verstorbene nicht überführt werden.</w:t>
      </w:r>
    </w:p>
    <w:p w:rsidR="00391E0F" w:rsidRDefault="00391E0F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Telefon Hausarzt: …………………………</w:t>
      </w:r>
    </w:p>
    <w:p w:rsidR="00387F5F" w:rsidRDefault="00940422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Ist der Hausarzt nicht erreichbar: </w:t>
      </w:r>
      <w:r w:rsidR="00387F5F">
        <w:rPr>
          <w:rFonts w:ascii="Garamond" w:hAnsi="Garamond"/>
          <w:sz w:val="26"/>
          <w:szCs w:val="26"/>
        </w:rPr>
        <w:t xml:space="preserve">Bereitschaftsdienst: 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387F5F">
        <w:rPr>
          <w:rFonts w:ascii="Garamond" w:hAnsi="Garamond"/>
          <w:sz w:val="26"/>
          <w:szCs w:val="26"/>
        </w:rPr>
        <w:t>116117</w:t>
      </w: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A54016" w:rsidRDefault="00A54016" w:rsidP="00A54016">
      <w:pPr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b/>
          <w:sz w:val="26"/>
          <w:szCs w:val="26"/>
          <w:u w:val="single"/>
        </w:rPr>
        <w:t>3. Informieren Sie ihre Angehörigen</w:t>
      </w:r>
      <w:r>
        <w:rPr>
          <w:rFonts w:ascii="Garamond" w:hAnsi="Garamond"/>
          <w:sz w:val="26"/>
          <w:szCs w:val="26"/>
        </w:rPr>
        <w:t>, um ihnen die Möglichkeit zu geben, selbst Abschied zu nehmen.</w:t>
      </w:r>
    </w:p>
    <w:p w:rsidR="00A54016" w:rsidRDefault="00A54016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 Krankenhäusern und Seniorenheimen gibt es häufig eigene Abschiedsräume.</w:t>
      </w:r>
    </w:p>
    <w:p w:rsidR="00473997" w:rsidRDefault="00473997" w:rsidP="00A54016">
      <w:pPr>
        <w:rPr>
          <w:rFonts w:ascii="Garamond" w:hAnsi="Garamond"/>
          <w:sz w:val="26"/>
          <w:szCs w:val="26"/>
        </w:rPr>
      </w:pPr>
      <w:r w:rsidRPr="00473997">
        <w:rPr>
          <w:rFonts w:ascii="Garamond" w:hAnsi="Garamond"/>
          <w:b/>
          <w:sz w:val="26"/>
          <w:szCs w:val="26"/>
        </w:rPr>
        <w:t>Zu Hause</w:t>
      </w:r>
      <w:r>
        <w:rPr>
          <w:rFonts w:ascii="Garamond" w:hAnsi="Garamond"/>
          <w:sz w:val="26"/>
          <w:szCs w:val="26"/>
        </w:rPr>
        <w:t xml:space="preserve"> kann der Verstorbene bis zur Überführung 12 Stunden verbleiben. [Die Zeit zwischen 18:00h und 6:00h wird nicht gerechnet]</w:t>
      </w:r>
    </w:p>
    <w:p w:rsidR="00473997" w:rsidRDefault="00473997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Verfallen Sie nicht in Hektik! Sie haben Zeit, in aller Ruhe Abschied zu nehmen.</w:t>
      </w:r>
    </w:p>
    <w:p w:rsidR="005207FD" w:rsidRDefault="005207FD" w:rsidP="00A54016">
      <w:pPr>
        <w:rPr>
          <w:rFonts w:ascii="Garamond" w:hAnsi="Garamond"/>
          <w:b/>
          <w:sz w:val="26"/>
          <w:szCs w:val="26"/>
          <w:u w:val="single"/>
        </w:rPr>
      </w:pPr>
    </w:p>
    <w:p w:rsidR="00473997" w:rsidRDefault="00473997" w:rsidP="00A54016">
      <w:pPr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b/>
          <w:sz w:val="26"/>
          <w:szCs w:val="26"/>
          <w:u w:val="single"/>
        </w:rPr>
        <w:t>4. Die organisatorischen Dinge im Zusammenhang mit der Beerdigung</w:t>
      </w:r>
      <w:r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besprechen Sie mit dem Pfarramt und mit dem Bestatter.</w:t>
      </w:r>
    </w:p>
    <w:p w:rsidR="00473997" w:rsidRPr="00771BDF" w:rsidRDefault="00473997" w:rsidP="00A54016">
      <w:pPr>
        <w:rPr>
          <w:rFonts w:ascii="Garamond" w:hAnsi="Garamond"/>
          <w:b/>
          <w:sz w:val="26"/>
          <w:szCs w:val="26"/>
        </w:rPr>
      </w:pPr>
      <w:r w:rsidRPr="00771BDF">
        <w:rPr>
          <w:rFonts w:ascii="Garamond" w:hAnsi="Garamond"/>
          <w:b/>
          <w:sz w:val="26"/>
          <w:szCs w:val="26"/>
        </w:rPr>
        <w:t>a) Mit dem Pfarramt</w:t>
      </w:r>
    </w:p>
    <w:p w:rsidR="00473997" w:rsidRDefault="00473997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Klären Sie hier: </w:t>
      </w:r>
    </w:p>
    <w:p w:rsidR="00473997" w:rsidRDefault="00473997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Termin für Aussegnung, Trauergottesdienst, Beisetzung, Trauergespräch</w:t>
      </w:r>
    </w:p>
    <w:p w:rsidR="00473997" w:rsidRDefault="00473997" w:rsidP="00A54016">
      <w:pPr>
        <w:rPr>
          <w:rFonts w:ascii="Garamond" w:hAnsi="Garamond"/>
          <w:sz w:val="26"/>
          <w:szCs w:val="26"/>
        </w:rPr>
      </w:pPr>
      <w:r w:rsidRPr="00771BDF">
        <w:rPr>
          <w:rFonts w:ascii="Garamond" w:hAnsi="Garamond"/>
          <w:b/>
          <w:sz w:val="26"/>
          <w:szCs w:val="26"/>
        </w:rPr>
        <w:t>Im Trauergespräch</w:t>
      </w:r>
      <w:r>
        <w:rPr>
          <w:rFonts w:ascii="Garamond" w:hAnsi="Garamond"/>
          <w:sz w:val="26"/>
          <w:szCs w:val="26"/>
        </w:rPr>
        <w:t>:</w:t>
      </w:r>
    </w:p>
    <w:p w:rsidR="00771BDF" w:rsidRDefault="00771BDF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Lebenslauf, Ablauf, Lieder</w:t>
      </w:r>
      <w:r w:rsidR="00CC1054">
        <w:rPr>
          <w:rFonts w:ascii="Garamond" w:hAnsi="Garamond"/>
          <w:sz w:val="26"/>
          <w:szCs w:val="26"/>
        </w:rPr>
        <w:t xml:space="preserve">, </w:t>
      </w:r>
      <w:r w:rsidR="00940422">
        <w:rPr>
          <w:rFonts w:ascii="Garamond" w:hAnsi="Garamond"/>
          <w:sz w:val="26"/>
          <w:szCs w:val="26"/>
        </w:rPr>
        <w:t xml:space="preserve">ggf. </w:t>
      </w:r>
      <w:r w:rsidR="00CC1054">
        <w:rPr>
          <w:rFonts w:ascii="Garamond" w:hAnsi="Garamond"/>
          <w:sz w:val="26"/>
          <w:szCs w:val="26"/>
        </w:rPr>
        <w:t>Nachrufe von Vereinen</w:t>
      </w:r>
    </w:p>
    <w:p w:rsidR="00771BDF" w:rsidRDefault="00771BDF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b) Suchen Sie einen Bestatter auf</w:t>
      </w:r>
    </w:p>
    <w:p w:rsidR="00771BDF" w:rsidRDefault="00771BDF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Bestatter in Nördlingen:</w:t>
      </w:r>
    </w:p>
    <w:p w:rsidR="00771BDF" w:rsidRDefault="00771BDF" w:rsidP="00AC3EB5">
      <w:pPr>
        <w:spacing w:after="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Fischer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09081/5800</w:t>
      </w:r>
    </w:p>
    <w:p w:rsidR="00771BDF" w:rsidRDefault="00771BDF" w:rsidP="00C62770">
      <w:pPr>
        <w:spacing w:after="1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Stumpf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09081/290424</w:t>
      </w:r>
    </w:p>
    <w:p w:rsidR="00771BDF" w:rsidRDefault="00771BDF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Mit dem Bestatter besprechen Sie die Aufbahrung zu Hause, die Überführung ins Leichenhaus</w:t>
      </w:r>
      <w:r w:rsidR="00CC1054">
        <w:rPr>
          <w:rFonts w:ascii="Garamond" w:hAnsi="Garamond"/>
          <w:sz w:val="26"/>
          <w:szCs w:val="26"/>
        </w:rPr>
        <w:t>, die Todesanzeige</w:t>
      </w:r>
      <w:r>
        <w:rPr>
          <w:rFonts w:ascii="Garamond" w:hAnsi="Garamond"/>
          <w:sz w:val="26"/>
          <w:szCs w:val="26"/>
        </w:rPr>
        <w:t xml:space="preserve"> sowie die Form der Bestattung. Auf Ihren Wunsch werden Sie auch bei organisatorischen Fragen (Abmeldung Bank, Versicherungen, Auto etc.) beraten und unterstützt.</w:t>
      </w:r>
    </w:p>
    <w:p w:rsidR="00387F5F" w:rsidRDefault="00387F5F" w:rsidP="00A54016">
      <w:pPr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Benötigte Dokumente:</w:t>
      </w:r>
    </w:p>
    <w:p w:rsidR="00387F5F" w:rsidRPr="00387F5F" w:rsidRDefault="00940422" w:rsidP="00387F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Totenschein</w:t>
      </w:r>
      <w:r w:rsidR="00387F5F" w:rsidRPr="00387F5F">
        <w:rPr>
          <w:rFonts w:ascii="Garamond" w:hAnsi="Garamond"/>
          <w:sz w:val="26"/>
          <w:szCs w:val="26"/>
        </w:rPr>
        <w:t xml:space="preserve"> vom Arzt</w:t>
      </w:r>
    </w:p>
    <w:p w:rsidR="00387F5F" w:rsidRPr="00387F5F" w:rsidRDefault="00387F5F" w:rsidP="00387F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sz w:val="26"/>
          <w:szCs w:val="26"/>
        </w:rPr>
        <w:t>Nachweis über den letzten Wohnsitz (Personalausweis, Meldebescheinigung)</w:t>
      </w:r>
    </w:p>
    <w:p w:rsidR="00387F5F" w:rsidRPr="00387F5F" w:rsidRDefault="00387F5F" w:rsidP="00387F5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sz w:val="26"/>
          <w:szCs w:val="26"/>
        </w:rPr>
        <w:t>Personenstandsurkunde</w:t>
      </w:r>
    </w:p>
    <w:p w:rsidR="00387F5F" w:rsidRPr="00387F5F" w:rsidRDefault="00387F5F" w:rsidP="00387F5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sz w:val="26"/>
          <w:szCs w:val="26"/>
        </w:rPr>
        <w:lastRenderedPageBreak/>
        <w:t>bei Ledigen: Geburtsurkunde</w:t>
      </w:r>
    </w:p>
    <w:p w:rsidR="00387F5F" w:rsidRPr="00387F5F" w:rsidRDefault="00387F5F" w:rsidP="00387F5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sz w:val="26"/>
          <w:szCs w:val="26"/>
        </w:rPr>
        <w:t>bei Verheirateten: Heiratsurkunde</w:t>
      </w:r>
    </w:p>
    <w:p w:rsidR="00387F5F" w:rsidRPr="00387F5F" w:rsidRDefault="00387F5F" w:rsidP="00387F5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sz w:val="26"/>
          <w:szCs w:val="26"/>
        </w:rPr>
        <w:t>bei Geschiedenen: Heiratsurkunde und Scheidungsurteil mit Rechtsvermerk</w:t>
      </w:r>
    </w:p>
    <w:p w:rsidR="00387F5F" w:rsidRDefault="00387F5F" w:rsidP="00387F5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Garamond" w:hAnsi="Garamond"/>
          <w:sz w:val="26"/>
          <w:szCs w:val="26"/>
        </w:rPr>
      </w:pPr>
      <w:r w:rsidRPr="00387F5F">
        <w:rPr>
          <w:rFonts w:ascii="Garamond" w:hAnsi="Garamond"/>
          <w:sz w:val="26"/>
          <w:szCs w:val="26"/>
        </w:rPr>
        <w:t>bei Verwitweten: Heiratsurkunde und Sterbeurkunde des Ehepartners</w:t>
      </w:r>
    </w:p>
    <w:p w:rsidR="00387F5F" w:rsidRPr="00387F5F" w:rsidRDefault="00387F5F" w:rsidP="00387F5F">
      <w:pPr>
        <w:shd w:val="clear" w:color="auto" w:fill="FFFFFF"/>
        <w:spacing w:after="0" w:line="240" w:lineRule="auto"/>
        <w:ind w:left="644"/>
        <w:rPr>
          <w:rFonts w:ascii="Garamond" w:hAnsi="Garamond"/>
          <w:sz w:val="26"/>
          <w:szCs w:val="26"/>
        </w:rPr>
      </w:pPr>
    </w:p>
    <w:p w:rsidR="00387F5F" w:rsidRPr="00387F5F" w:rsidRDefault="00940422" w:rsidP="00A54016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Sollten Urkunden oder </w:t>
      </w:r>
      <w:r w:rsidR="00387F5F" w:rsidRPr="00387F5F">
        <w:rPr>
          <w:rFonts w:ascii="Garamond" w:hAnsi="Garamond"/>
          <w:sz w:val="26"/>
          <w:szCs w:val="26"/>
        </w:rPr>
        <w:t>Nachweise fehlen, können di</w:t>
      </w:r>
      <w:r>
        <w:rPr>
          <w:rFonts w:ascii="Garamond" w:hAnsi="Garamond"/>
          <w:sz w:val="26"/>
          <w:szCs w:val="26"/>
        </w:rPr>
        <w:t>ese beim zuständigen Standesamt oder</w:t>
      </w:r>
      <w:r w:rsidR="00387F5F">
        <w:rPr>
          <w:rFonts w:ascii="Garamond" w:hAnsi="Garamond"/>
          <w:sz w:val="26"/>
          <w:szCs w:val="26"/>
        </w:rPr>
        <w:t xml:space="preserve"> bei der </w:t>
      </w:r>
      <w:r>
        <w:rPr>
          <w:rFonts w:ascii="Garamond" w:hAnsi="Garamond"/>
          <w:sz w:val="26"/>
          <w:szCs w:val="26"/>
        </w:rPr>
        <w:t xml:space="preserve">zuständigen </w:t>
      </w:r>
      <w:r w:rsidR="00387F5F" w:rsidRPr="00387F5F">
        <w:rPr>
          <w:rFonts w:ascii="Garamond" w:hAnsi="Garamond"/>
          <w:sz w:val="26"/>
          <w:szCs w:val="26"/>
        </w:rPr>
        <w:t>Meldebehörde angefordert werden</w:t>
      </w:r>
      <w:r>
        <w:rPr>
          <w:rFonts w:ascii="Garamond" w:hAnsi="Garamond"/>
          <w:sz w:val="26"/>
          <w:szCs w:val="26"/>
        </w:rPr>
        <w:t>.</w:t>
      </w:r>
    </w:p>
    <w:p w:rsidR="00771BDF" w:rsidRPr="00391E0F" w:rsidRDefault="00771BDF" w:rsidP="00A54016">
      <w:pPr>
        <w:rPr>
          <w:rFonts w:ascii="Garamond" w:hAnsi="Garamond"/>
          <w:b/>
          <w:sz w:val="26"/>
          <w:szCs w:val="26"/>
        </w:rPr>
      </w:pPr>
      <w:r w:rsidRPr="00391E0F">
        <w:rPr>
          <w:rFonts w:ascii="Garamond" w:hAnsi="Garamond"/>
          <w:b/>
          <w:sz w:val="26"/>
          <w:szCs w:val="26"/>
        </w:rPr>
        <w:t>Erdbestattung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Friedhof auswählen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Grabnutzungsrecht erwerben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Auswahl des Sarges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Passende Bekleidung zum Ankleiden des Verstorbenen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Sterbekreuz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Grabkreuz aus Holz</w:t>
      </w:r>
    </w:p>
    <w:p w:rsidR="00AC3EB5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Kerzen, Blumen</w:t>
      </w:r>
    </w:p>
    <w:p w:rsidR="00AC3EB5" w:rsidRDefault="00AC3EB5" w:rsidP="00AC3EB5">
      <w:pPr>
        <w:rPr>
          <w:rFonts w:ascii="Garamond" w:hAnsi="Garamond"/>
          <w:sz w:val="26"/>
          <w:szCs w:val="26"/>
        </w:rPr>
      </w:pPr>
      <w:r w:rsidRPr="00391E0F">
        <w:rPr>
          <w:rFonts w:ascii="Garamond" w:hAnsi="Garamond"/>
          <w:b/>
          <w:sz w:val="26"/>
          <w:szCs w:val="26"/>
        </w:rPr>
        <w:t>Feuerbestattung</w:t>
      </w:r>
      <w:r>
        <w:rPr>
          <w:rFonts w:ascii="Garamond" w:hAnsi="Garamond"/>
          <w:sz w:val="26"/>
          <w:szCs w:val="26"/>
        </w:rPr>
        <w:t xml:space="preserve"> (Urne)</w:t>
      </w:r>
    </w:p>
    <w:p w:rsidR="00771BDF" w:rsidRDefault="00AC3EB5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Friedhof auswählen</w:t>
      </w:r>
    </w:p>
    <w:p w:rsidR="00391E0F" w:rsidRDefault="00391E0F" w:rsidP="00AC3EB5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Begräbnisart wählen (klassisches Grab, Urnengrab, Urnengrabfeld, Baumbestattung…)</w:t>
      </w:r>
    </w:p>
    <w:p w:rsidR="00940422" w:rsidRDefault="00940422" w:rsidP="00940422">
      <w:pPr>
        <w:pStyle w:val="Listenabsatz"/>
        <w:ind w:left="420"/>
        <w:rPr>
          <w:rFonts w:ascii="Garamond" w:hAnsi="Garamond"/>
          <w:sz w:val="26"/>
          <w:szCs w:val="26"/>
        </w:rPr>
      </w:pPr>
    </w:p>
    <w:p w:rsidR="00AC3EB5" w:rsidRPr="00D56571" w:rsidRDefault="00AC3EB5" w:rsidP="00AC3EB5">
      <w:pPr>
        <w:rPr>
          <w:rFonts w:ascii="Garamond" w:hAnsi="Garamond"/>
          <w:b/>
          <w:sz w:val="26"/>
          <w:szCs w:val="26"/>
          <w:u w:val="single"/>
        </w:rPr>
      </w:pPr>
      <w:r w:rsidRPr="00D56571">
        <w:rPr>
          <w:rFonts w:ascii="Garamond" w:hAnsi="Garamond"/>
          <w:b/>
          <w:sz w:val="26"/>
          <w:szCs w:val="26"/>
          <w:u w:val="single"/>
        </w:rPr>
        <w:t>5. Weiterhin stehen Ihnen zur Verfügung:</w:t>
      </w:r>
    </w:p>
    <w:p w:rsidR="00D56571" w:rsidRDefault="00AC3EB5" w:rsidP="00D56571">
      <w:pPr>
        <w:pStyle w:val="Listenabsatz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D56571">
        <w:rPr>
          <w:rFonts w:ascii="Garamond" w:hAnsi="Garamond"/>
          <w:b/>
          <w:sz w:val="26"/>
          <w:szCs w:val="26"/>
        </w:rPr>
        <w:t>Zeitung</w:t>
      </w:r>
      <w:r w:rsidRPr="00D56571">
        <w:rPr>
          <w:rFonts w:ascii="Garamond" w:hAnsi="Garamond"/>
          <w:sz w:val="26"/>
          <w:szCs w:val="26"/>
        </w:rPr>
        <w:t xml:space="preserve"> für Todesanzeige und </w:t>
      </w:r>
      <w:r w:rsidR="00D56571" w:rsidRPr="00D56571">
        <w:rPr>
          <w:rFonts w:ascii="Garamond" w:hAnsi="Garamond"/>
          <w:sz w:val="26"/>
          <w:szCs w:val="26"/>
        </w:rPr>
        <w:t>D</w:t>
      </w:r>
      <w:r w:rsidRPr="00D56571">
        <w:rPr>
          <w:rFonts w:ascii="Garamond" w:hAnsi="Garamond"/>
          <w:sz w:val="26"/>
          <w:szCs w:val="26"/>
        </w:rPr>
        <w:t>anksagung</w:t>
      </w:r>
    </w:p>
    <w:p w:rsidR="00D56571" w:rsidRDefault="00AC3EB5" w:rsidP="003E4283">
      <w:pPr>
        <w:pStyle w:val="Listenabsatz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D56571">
        <w:rPr>
          <w:rFonts w:ascii="Garamond" w:hAnsi="Garamond"/>
          <w:b/>
          <w:sz w:val="26"/>
          <w:szCs w:val="26"/>
        </w:rPr>
        <w:t>Gaststätten</w:t>
      </w:r>
      <w:r w:rsidRPr="00D56571">
        <w:rPr>
          <w:rFonts w:ascii="Garamond" w:hAnsi="Garamond"/>
          <w:sz w:val="26"/>
          <w:szCs w:val="26"/>
        </w:rPr>
        <w:t xml:space="preserve"> für Trauerfeier</w:t>
      </w:r>
    </w:p>
    <w:p w:rsidR="00AC3EB5" w:rsidRPr="00D56571" w:rsidRDefault="00AC3EB5" w:rsidP="003E4283">
      <w:pPr>
        <w:pStyle w:val="Listenabsatz"/>
        <w:numPr>
          <w:ilvl w:val="0"/>
          <w:numId w:val="6"/>
        </w:numPr>
        <w:rPr>
          <w:rFonts w:ascii="Garamond" w:hAnsi="Garamond"/>
          <w:sz w:val="26"/>
          <w:szCs w:val="26"/>
        </w:rPr>
      </w:pPr>
      <w:r w:rsidRPr="00D56571">
        <w:rPr>
          <w:rFonts w:ascii="Garamond" w:hAnsi="Garamond"/>
          <w:b/>
          <w:sz w:val="26"/>
          <w:szCs w:val="26"/>
        </w:rPr>
        <w:t>Steinmetz</w:t>
      </w:r>
      <w:r w:rsidRPr="00D56571">
        <w:rPr>
          <w:rFonts w:ascii="Garamond" w:hAnsi="Garamond"/>
          <w:sz w:val="26"/>
          <w:szCs w:val="26"/>
        </w:rPr>
        <w:t xml:space="preserve"> (Grabstein, evtl. Entfernung der Grabumrandung)</w:t>
      </w:r>
    </w:p>
    <w:p w:rsidR="00D56571" w:rsidRDefault="00D56571" w:rsidP="00AC3EB5">
      <w:pPr>
        <w:rPr>
          <w:rFonts w:ascii="Garamond" w:hAnsi="Garamond"/>
          <w:b/>
          <w:sz w:val="26"/>
          <w:szCs w:val="26"/>
        </w:rPr>
      </w:pPr>
    </w:p>
    <w:p w:rsidR="00CC1054" w:rsidRPr="00D56571" w:rsidRDefault="00CC1054" w:rsidP="00AC3EB5">
      <w:pPr>
        <w:rPr>
          <w:rFonts w:ascii="Garamond" w:hAnsi="Garamond"/>
          <w:b/>
          <w:sz w:val="26"/>
          <w:szCs w:val="26"/>
          <w:u w:val="single"/>
        </w:rPr>
      </w:pPr>
      <w:r w:rsidRPr="00D56571">
        <w:rPr>
          <w:rFonts w:ascii="Garamond" w:hAnsi="Garamond"/>
          <w:b/>
          <w:sz w:val="26"/>
          <w:szCs w:val="26"/>
          <w:u w:val="single"/>
        </w:rPr>
        <w:t>6. Sterbeurkunde</w:t>
      </w:r>
    </w:p>
    <w:p w:rsidR="00CC1054" w:rsidRDefault="00CC1054" w:rsidP="00AC3EB5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Beim Standesamt des Sterbeortes</w:t>
      </w:r>
      <w:r>
        <w:rPr>
          <w:rFonts w:ascii="Garamond" w:hAnsi="Garamond"/>
          <w:sz w:val="26"/>
          <w:szCs w:val="26"/>
        </w:rPr>
        <w:t xml:space="preserve"> beantragen Sie mit dem Totenschein die Ausstellung der </w:t>
      </w:r>
      <w:r w:rsidRPr="00CC1054">
        <w:rPr>
          <w:rFonts w:ascii="Garamond" w:hAnsi="Garamond"/>
          <w:sz w:val="26"/>
          <w:szCs w:val="26"/>
        </w:rPr>
        <w:t>Sterbeurkunde</w:t>
      </w:r>
      <w:r>
        <w:rPr>
          <w:rFonts w:ascii="Garamond" w:hAnsi="Garamond"/>
          <w:sz w:val="26"/>
          <w:szCs w:val="26"/>
        </w:rPr>
        <w:t>. Lassen Sie am besten gleich einige beglaubigte Kopien ausstellen.</w:t>
      </w:r>
    </w:p>
    <w:p w:rsidR="005207FD" w:rsidRDefault="005207FD" w:rsidP="00AC3EB5">
      <w:pPr>
        <w:rPr>
          <w:rFonts w:ascii="Garamond" w:hAnsi="Garamond"/>
          <w:b/>
          <w:sz w:val="26"/>
          <w:szCs w:val="26"/>
          <w:u w:val="single"/>
        </w:rPr>
      </w:pPr>
    </w:p>
    <w:p w:rsidR="00387F5F" w:rsidRDefault="00387F5F" w:rsidP="00AC3EB5">
      <w:pPr>
        <w:rPr>
          <w:rFonts w:ascii="Garamond" w:hAnsi="Garamond"/>
          <w:b/>
          <w:sz w:val="26"/>
          <w:szCs w:val="26"/>
          <w:u w:val="single"/>
        </w:rPr>
      </w:pPr>
      <w:r w:rsidRPr="00D56571">
        <w:rPr>
          <w:rFonts w:ascii="Garamond" w:hAnsi="Garamond"/>
          <w:b/>
          <w:sz w:val="26"/>
          <w:szCs w:val="26"/>
          <w:u w:val="single"/>
        </w:rPr>
        <w:t>7. Informieren Sie unbedingt auch:</w:t>
      </w:r>
    </w:p>
    <w:p w:rsidR="00D56571" w:rsidRDefault="00D56571" w:rsidP="00D56571">
      <w:pPr>
        <w:pStyle w:val="Listenabsatz"/>
        <w:numPr>
          <w:ilvl w:val="0"/>
          <w:numId w:val="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Den Arbeitgeber des/der Verstorbenen</w:t>
      </w:r>
    </w:p>
    <w:p w:rsidR="00D56571" w:rsidRDefault="00D56571" w:rsidP="00D56571">
      <w:pPr>
        <w:pStyle w:val="Listenabsatz"/>
        <w:numPr>
          <w:ilvl w:val="0"/>
          <w:numId w:val="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Das Nachlassgericht (stellt bei Abgabe von Stammbuch und Sterbeurkunde den Erbschein aus)</w:t>
      </w:r>
    </w:p>
    <w:p w:rsidR="00D56571" w:rsidRPr="00D56571" w:rsidRDefault="00D56571" w:rsidP="00D56571">
      <w:pPr>
        <w:pStyle w:val="Listenabsatz"/>
        <w:numPr>
          <w:ilvl w:val="0"/>
          <w:numId w:val="7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Den Vermieter (Mietverhältnis geht auf Ehepartner über, ansonsten 3 Monate Kündigungsfrist)</w:t>
      </w:r>
    </w:p>
    <w:p w:rsidR="005207FD" w:rsidRDefault="005207FD" w:rsidP="00AC3EB5">
      <w:pPr>
        <w:rPr>
          <w:rFonts w:ascii="Garamond" w:hAnsi="Garamond"/>
          <w:b/>
          <w:sz w:val="26"/>
          <w:szCs w:val="26"/>
          <w:u w:val="single"/>
        </w:rPr>
      </w:pPr>
    </w:p>
    <w:p w:rsidR="00CC1054" w:rsidRPr="00D56571" w:rsidRDefault="00387F5F" w:rsidP="00AC3EB5">
      <w:pPr>
        <w:rPr>
          <w:rFonts w:ascii="Garamond" w:hAnsi="Garamond"/>
          <w:b/>
          <w:sz w:val="26"/>
          <w:szCs w:val="26"/>
          <w:u w:val="single"/>
        </w:rPr>
      </w:pPr>
      <w:r w:rsidRPr="00D56571">
        <w:rPr>
          <w:rFonts w:ascii="Garamond" w:hAnsi="Garamond"/>
          <w:b/>
          <w:sz w:val="26"/>
          <w:szCs w:val="26"/>
          <w:u w:val="single"/>
        </w:rPr>
        <w:t>8.</w:t>
      </w:r>
      <w:r w:rsidR="00CC1054" w:rsidRPr="00D56571">
        <w:rPr>
          <w:rFonts w:ascii="Garamond" w:hAnsi="Garamond"/>
          <w:b/>
          <w:sz w:val="26"/>
          <w:szCs w:val="26"/>
          <w:u w:val="single"/>
        </w:rPr>
        <w:t xml:space="preserve"> Denken Sie auch an:</w:t>
      </w:r>
    </w:p>
    <w:p w:rsidR="00D56571" w:rsidRDefault="00D56571" w:rsidP="00CC1054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Ggf. Versorgung von Haustieren</w:t>
      </w:r>
    </w:p>
    <w:p w:rsidR="00CC1054" w:rsidRPr="00CC1054" w:rsidRDefault="00CC1054" w:rsidP="00CC1054">
      <w:pPr>
        <w:pStyle w:val="Listenabsatz"/>
        <w:numPr>
          <w:ilvl w:val="0"/>
          <w:numId w:val="2"/>
        </w:numPr>
        <w:rPr>
          <w:rFonts w:ascii="Garamond" w:hAnsi="Garamond"/>
          <w:sz w:val="26"/>
          <w:szCs w:val="26"/>
        </w:rPr>
      </w:pPr>
      <w:r w:rsidRPr="00CC1054">
        <w:rPr>
          <w:rFonts w:ascii="Garamond" w:hAnsi="Garamond"/>
          <w:sz w:val="26"/>
          <w:szCs w:val="26"/>
        </w:rPr>
        <w:t xml:space="preserve">Versicherungen (Lebens-, Renten-, </w:t>
      </w:r>
      <w:r w:rsidR="00D56571">
        <w:rPr>
          <w:rFonts w:ascii="Garamond" w:hAnsi="Garamond"/>
          <w:sz w:val="26"/>
          <w:szCs w:val="26"/>
        </w:rPr>
        <w:t xml:space="preserve">Sterbegeld-, </w:t>
      </w:r>
      <w:r w:rsidRPr="00CC1054">
        <w:rPr>
          <w:rFonts w:ascii="Garamond" w:hAnsi="Garamond"/>
          <w:sz w:val="26"/>
          <w:szCs w:val="26"/>
        </w:rPr>
        <w:t>Kranken-, Haftpflicht-, Unfall-, Hausrat-, Autoversicherung)</w:t>
      </w:r>
    </w:p>
    <w:p w:rsidR="00CC1054" w:rsidRDefault="00CC1054" w:rsidP="00CC1054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Rundfunk/Fernsehen/Abos (Netflix, Prime, Spotify, Sky etc.)</w:t>
      </w:r>
    </w:p>
    <w:p w:rsidR="00CC1054" w:rsidRDefault="00CC1054" w:rsidP="00CC1054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Telefon/Internet</w:t>
      </w:r>
    </w:p>
    <w:p w:rsidR="00CC1054" w:rsidRDefault="00CC1054" w:rsidP="00CC1054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Zeitung und Zeitschriften</w:t>
      </w:r>
    </w:p>
    <w:p w:rsidR="00CC1054" w:rsidRDefault="00CC1054" w:rsidP="00D56571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Vereine</w:t>
      </w:r>
      <w:r w:rsidR="00D56571">
        <w:rPr>
          <w:rFonts w:ascii="Garamond" w:hAnsi="Garamond"/>
          <w:sz w:val="26"/>
          <w:szCs w:val="26"/>
        </w:rPr>
        <w:t xml:space="preserve"> </w:t>
      </w:r>
    </w:p>
    <w:p w:rsidR="00CC1054" w:rsidRDefault="00CC1054" w:rsidP="00CC1054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Strom, Wasser, Heizung</w:t>
      </w:r>
    </w:p>
    <w:p w:rsidR="00CC1054" w:rsidRDefault="00CC1054" w:rsidP="00CC1054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Post</w:t>
      </w:r>
    </w:p>
    <w:p w:rsidR="00D56571" w:rsidRDefault="00D56571" w:rsidP="00CC1054">
      <w:pPr>
        <w:pStyle w:val="Listenabsatz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Profile in sozialen Medien in Gedenkzustand versetzen oder löschen</w:t>
      </w:r>
    </w:p>
    <w:p w:rsidR="00D56571" w:rsidRDefault="00D56571" w:rsidP="00A347D8">
      <w:pPr>
        <w:rPr>
          <w:rFonts w:ascii="Garamond" w:hAnsi="Garamond"/>
          <w:b/>
          <w:sz w:val="26"/>
          <w:szCs w:val="26"/>
        </w:rPr>
      </w:pPr>
    </w:p>
    <w:p w:rsidR="00A347D8" w:rsidRPr="00D56571" w:rsidRDefault="00387F5F" w:rsidP="00A347D8">
      <w:pPr>
        <w:rPr>
          <w:rFonts w:ascii="Garamond" w:hAnsi="Garamond"/>
          <w:sz w:val="26"/>
          <w:szCs w:val="26"/>
          <w:u w:val="single"/>
        </w:rPr>
      </w:pPr>
      <w:r w:rsidRPr="00D56571">
        <w:rPr>
          <w:rFonts w:ascii="Garamond" w:hAnsi="Garamond"/>
          <w:b/>
          <w:sz w:val="26"/>
          <w:szCs w:val="26"/>
          <w:u w:val="single"/>
        </w:rPr>
        <w:t>9.</w:t>
      </w:r>
      <w:r w:rsidR="00A347D8" w:rsidRPr="00D56571">
        <w:rPr>
          <w:rFonts w:ascii="Garamond" w:hAnsi="Garamond"/>
          <w:sz w:val="26"/>
          <w:szCs w:val="26"/>
          <w:u w:val="single"/>
        </w:rPr>
        <w:t xml:space="preserve"> </w:t>
      </w:r>
      <w:r w:rsidR="00A347D8" w:rsidRPr="00D56571">
        <w:rPr>
          <w:rFonts w:ascii="Garamond" w:hAnsi="Garamond"/>
          <w:b/>
          <w:sz w:val="26"/>
          <w:szCs w:val="26"/>
          <w:u w:val="single"/>
        </w:rPr>
        <w:t xml:space="preserve">Am besten besprechen/regeln Sie folgende Dinge </w:t>
      </w:r>
      <w:r w:rsidR="00A347D8" w:rsidRPr="00CD543C">
        <w:rPr>
          <w:rFonts w:ascii="Garamond" w:hAnsi="Garamond"/>
          <w:b/>
          <w:smallCaps/>
          <w:sz w:val="26"/>
          <w:szCs w:val="26"/>
          <w:u w:val="single"/>
        </w:rPr>
        <w:t>vor</w:t>
      </w:r>
      <w:r w:rsidR="00A347D8" w:rsidRPr="00D56571">
        <w:rPr>
          <w:rFonts w:ascii="Garamond" w:hAnsi="Garamond"/>
          <w:b/>
          <w:sz w:val="26"/>
          <w:szCs w:val="26"/>
          <w:u w:val="single"/>
        </w:rPr>
        <w:t xml:space="preserve"> dem Tod:</w:t>
      </w:r>
    </w:p>
    <w:p w:rsidR="00A347D8" w:rsidRDefault="0036570E" w:rsidP="0036570E">
      <w:pPr>
        <w:pStyle w:val="Listenabsatz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36570E">
        <w:rPr>
          <w:rFonts w:ascii="Garamond" w:hAnsi="Garamond"/>
          <w:sz w:val="26"/>
          <w:szCs w:val="26"/>
        </w:rPr>
        <w:t>Betreuungs-, Patientenverfügung</w:t>
      </w:r>
    </w:p>
    <w:p w:rsidR="0036570E" w:rsidRDefault="0036570E" w:rsidP="0036570E">
      <w:pPr>
        <w:pStyle w:val="Listenabsatz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Vorsorgevollmacht</w:t>
      </w:r>
    </w:p>
    <w:p w:rsidR="0036570E" w:rsidRDefault="0036570E" w:rsidP="0036570E">
      <w:pPr>
        <w:pStyle w:val="Listenabsatz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Erbvertrag</w:t>
      </w:r>
    </w:p>
    <w:p w:rsidR="0036570E" w:rsidRDefault="0036570E" w:rsidP="0036570E">
      <w:pPr>
        <w:pStyle w:val="Listenabsatz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Wünsche zur Bestattung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>sart und Lieder</w:t>
      </w:r>
    </w:p>
    <w:p w:rsidR="0036570E" w:rsidRDefault="0036570E" w:rsidP="0036570E">
      <w:pPr>
        <w:pStyle w:val="Listenabsatz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Testament (Ein privates Testament muss vollständig selbst mit der Hand geschrieben sein. Es muss unterschrieben sein, die Überschrift „Testament“, Ort, Datum, bedachte Personen und evtl. genaue Bezeichnung der Erbstücke enthalten)</w:t>
      </w:r>
    </w:p>
    <w:p w:rsidR="0036570E" w:rsidRDefault="0036570E" w:rsidP="0036570E">
      <w:pPr>
        <w:pStyle w:val="Listenabsatz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Kontovollmacht über den Tod hinaus (zur Deckung von Beerdigungskosten)</w:t>
      </w:r>
    </w:p>
    <w:p w:rsidR="00940422" w:rsidRDefault="00940422" w:rsidP="00CD543C">
      <w:pPr>
        <w:pStyle w:val="Listenabsatz"/>
        <w:ind w:left="420"/>
        <w:rPr>
          <w:rFonts w:ascii="Garamond" w:hAnsi="Garamond"/>
          <w:sz w:val="26"/>
          <w:szCs w:val="26"/>
        </w:rPr>
      </w:pPr>
    </w:p>
    <w:p w:rsidR="005207FD" w:rsidRDefault="005207FD" w:rsidP="0036570E">
      <w:pPr>
        <w:rPr>
          <w:rFonts w:ascii="Garamond" w:hAnsi="Garamond"/>
          <w:b/>
          <w:sz w:val="26"/>
          <w:szCs w:val="26"/>
        </w:rPr>
      </w:pPr>
    </w:p>
    <w:p w:rsidR="0036570E" w:rsidRPr="005207FD" w:rsidRDefault="0036570E" w:rsidP="005207FD">
      <w:pPr>
        <w:jc w:val="center"/>
        <w:rPr>
          <w:rFonts w:ascii="Garamond" w:hAnsi="Garamond"/>
          <w:b/>
          <w:sz w:val="36"/>
          <w:szCs w:val="26"/>
        </w:rPr>
      </w:pPr>
      <w:r w:rsidRPr="005207FD">
        <w:rPr>
          <w:rFonts w:ascii="Garamond" w:hAnsi="Garamond"/>
          <w:b/>
          <w:sz w:val="36"/>
          <w:szCs w:val="26"/>
        </w:rPr>
        <w:t xml:space="preserve">Sprechen Sie zu Lebzeiten mit Ihren Erben und kümmern Sie sich um eine </w:t>
      </w:r>
      <w:r w:rsidR="00D56571" w:rsidRPr="005207FD">
        <w:rPr>
          <w:rFonts w:ascii="Garamond" w:hAnsi="Garamond"/>
          <w:b/>
          <w:sz w:val="36"/>
          <w:szCs w:val="26"/>
        </w:rPr>
        <w:t xml:space="preserve">transparente und </w:t>
      </w:r>
      <w:r w:rsidRPr="005207FD">
        <w:rPr>
          <w:rFonts w:ascii="Garamond" w:hAnsi="Garamond"/>
          <w:b/>
          <w:sz w:val="36"/>
          <w:szCs w:val="26"/>
        </w:rPr>
        <w:t>gerechte Erbaufteilung. Sie ersparen</w:t>
      </w:r>
      <w:r w:rsidR="00D56571" w:rsidRPr="005207FD">
        <w:rPr>
          <w:rFonts w:ascii="Garamond" w:hAnsi="Garamond"/>
          <w:b/>
          <w:sz w:val="36"/>
          <w:szCs w:val="26"/>
        </w:rPr>
        <w:t xml:space="preserve"> damit</w:t>
      </w:r>
      <w:r w:rsidRPr="005207FD">
        <w:rPr>
          <w:rFonts w:ascii="Garamond" w:hAnsi="Garamond"/>
          <w:b/>
          <w:sz w:val="36"/>
          <w:szCs w:val="26"/>
        </w:rPr>
        <w:t xml:space="preserve"> Ihren Angehörigen viel Streit und Ärger!</w:t>
      </w:r>
    </w:p>
    <w:p w:rsidR="0036570E" w:rsidRDefault="0036570E" w:rsidP="00A347D8">
      <w:pPr>
        <w:rPr>
          <w:rFonts w:ascii="Garamond" w:hAnsi="Garamond"/>
          <w:sz w:val="26"/>
          <w:szCs w:val="26"/>
        </w:rPr>
      </w:pPr>
    </w:p>
    <w:sectPr w:rsidR="0036570E" w:rsidSect="005207FD">
      <w:pgSz w:w="11906" w:h="16838"/>
      <w:pgMar w:top="820" w:right="70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93" w:rsidRDefault="00884393" w:rsidP="00A54016">
      <w:pPr>
        <w:spacing w:after="0" w:line="240" w:lineRule="auto"/>
      </w:pPr>
      <w:r>
        <w:separator/>
      </w:r>
    </w:p>
  </w:endnote>
  <w:endnote w:type="continuationSeparator" w:id="0">
    <w:p w:rsidR="00884393" w:rsidRDefault="00884393" w:rsidP="00A54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93" w:rsidRDefault="00884393" w:rsidP="00A54016">
      <w:pPr>
        <w:spacing w:after="0" w:line="240" w:lineRule="auto"/>
      </w:pPr>
      <w:r>
        <w:separator/>
      </w:r>
    </w:p>
  </w:footnote>
  <w:footnote w:type="continuationSeparator" w:id="0">
    <w:p w:rsidR="00884393" w:rsidRDefault="00884393" w:rsidP="00A54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9FB"/>
    <w:multiLevelType w:val="hybridMultilevel"/>
    <w:tmpl w:val="0264336E"/>
    <w:lvl w:ilvl="0" w:tplc="CC987D76">
      <w:start w:val="2"/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B5A"/>
    <w:multiLevelType w:val="hybridMultilevel"/>
    <w:tmpl w:val="705E5622"/>
    <w:lvl w:ilvl="0" w:tplc="CC987D76">
      <w:start w:val="2"/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94DD6"/>
    <w:multiLevelType w:val="multilevel"/>
    <w:tmpl w:val="381CFD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2C4D3C"/>
    <w:multiLevelType w:val="hybridMultilevel"/>
    <w:tmpl w:val="B36257FC"/>
    <w:lvl w:ilvl="0" w:tplc="CC987D76">
      <w:start w:val="2"/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2FB4663"/>
    <w:multiLevelType w:val="multilevel"/>
    <w:tmpl w:val="381CFD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275799"/>
    <w:multiLevelType w:val="hybridMultilevel"/>
    <w:tmpl w:val="9CEE0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A345C"/>
    <w:multiLevelType w:val="multilevel"/>
    <w:tmpl w:val="381CFD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Theme="minorHAnsi" w:hAnsi="Garamond" w:cstheme="minorBid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16"/>
    <w:rsid w:val="002375B1"/>
    <w:rsid w:val="003538F3"/>
    <w:rsid w:val="0036570E"/>
    <w:rsid w:val="00387F5F"/>
    <w:rsid w:val="00391E0F"/>
    <w:rsid w:val="004240E7"/>
    <w:rsid w:val="00433F2A"/>
    <w:rsid w:val="00473997"/>
    <w:rsid w:val="005207FD"/>
    <w:rsid w:val="005C7F81"/>
    <w:rsid w:val="00664145"/>
    <w:rsid w:val="00771BDF"/>
    <w:rsid w:val="00884393"/>
    <w:rsid w:val="00940422"/>
    <w:rsid w:val="00A347D8"/>
    <w:rsid w:val="00A373AD"/>
    <w:rsid w:val="00A54016"/>
    <w:rsid w:val="00AC3EB5"/>
    <w:rsid w:val="00C62770"/>
    <w:rsid w:val="00CC1054"/>
    <w:rsid w:val="00CD543C"/>
    <w:rsid w:val="00D56571"/>
    <w:rsid w:val="00D962D8"/>
    <w:rsid w:val="00DC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945E"/>
  <w15:chartTrackingRefBased/>
  <w15:docId w15:val="{49BC0F9E-7EA7-4E08-8B0A-3305763D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7FD"/>
  </w:style>
  <w:style w:type="paragraph" w:styleId="berschrift1">
    <w:name w:val="heading 1"/>
    <w:basedOn w:val="Standard"/>
    <w:next w:val="Standard"/>
    <w:link w:val="berschrift1Zchn"/>
    <w:uiPriority w:val="9"/>
    <w:qFormat/>
    <w:rsid w:val="00A54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4016"/>
  </w:style>
  <w:style w:type="paragraph" w:styleId="Fuzeile">
    <w:name w:val="footer"/>
    <w:basedOn w:val="Standard"/>
    <w:link w:val="FuzeileZchn"/>
    <w:uiPriority w:val="99"/>
    <w:unhideWhenUsed/>
    <w:rsid w:val="00A54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4016"/>
  </w:style>
  <w:style w:type="character" w:customStyle="1" w:styleId="berschrift1Zchn">
    <w:name w:val="Überschrift 1 Zchn"/>
    <w:basedOn w:val="Absatz-Standardschriftart"/>
    <w:link w:val="berschrift1"/>
    <w:uiPriority w:val="9"/>
    <w:rsid w:val="00A54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54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Heiko Seeburg</dc:creator>
  <cp:keywords/>
  <dc:description/>
  <cp:lastModifiedBy>Heiko Seeburg</cp:lastModifiedBy>
  <cp:revision>3</cp:revision>
  <cp:lastPrinted>2020-04-06T12:43:00Z</cp:lastPrinted>
  <dcterms:created xsi:type="dcterms:W3CDTF">2020-07-24T12:21:00Z</dcterms:created>
  <dcterms:modified xsi:type="dcterms:W3CDTF">2020-07-24T12:23:00Z</dcterms:modified>
</cp:coreProperties>
</file>